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eg" ContentType="image/jpeg"/>
  <Override PartName="/word/media/image10.jpeg" ContentType="image/jpeg"/>
  <Override PartName="/word/media/image1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РУКОВОДСТВО ПОЛЬЗОВАТЕЛЯ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35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Об устройстве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Сверхдальний двухлучевой </w:t>
      </w:r>
      <w:r>
        <w:rPr>
          <w:rFonts w:ascii="Times New Roman" w:hAnsi="Times New Roman"/>
          <w:sz w:val="20"/>
          <w:szCs w:val="20"/>
          <w:lang w:val="ru-RU"/>
        </w:rPr>
        <w:t xml:space="preserve">лазерный </w:t>
      </w:r>
      <w:r>
        <w:rPr>
          <w:rFonts w:ascii="Times New Roman" w:hAnsi="Times New Roman"/>
          <w:sz w:val="20"/>
          <w:szCs w:val="20"/>
          <w:lang w:val="ru-RU"/>
        </w:rPr>
        <w:t xml:space="preserve">фонарь </w:t>
      </w:r>
      <w:r>
        <w:rPr>
          <w:rFonts w:ascii="Times New Roman" w:hAnsi="Times New Roman"/>
          <w:sz w:val="20"/>
          <w:szCs w:val="20"/>
          <w:lang w:val="en-US"/>
        </w:rPr>
        <w:t>LEP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Оснащен системой освещения с двумя линзами для обеспечения максимальной мощности в 3000 люмен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Задействует лампу </w:t>
      </w:r>
      <w:r>
        <w:rPr>
          <w:rFonts w:ascii="Times New Roman" w:hAnsi="Times New Roman"/>
          <w:sz w:val="20"/>
          <w:szCs w:val="20"/>
          <w:lang w:val="en-US"/>
        </w:rPr>
        <w:t>LEP</w:t>
      </w:r>
      <w:r>
        <w:rPr>
          <w:rFonts w:ascii="Times New Roman" w:hAnsi="Times New Roman"/>
          <w:sz w:val="20"/>
          <w:szCs w:val="20"/>
          <w:lang w:val="ru-RU"/>
        </w:rPr>
        <w:t xml:space="preserve"> первого класса с максимальной мощностью в 410 люмен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Также задействуются 6 светодиодов </w:t>
      </w:r>
      <w:r>
        <w:rPr>
          <w:rFonts w:ascii="Times New Roman" w:hAnsi="Times New Roman"/>
          <w:sz w:val="20"/>
          <w:szCs w:val="20"/>
          <w:lang w:val="en-US"/>
        </w:rPr>
        <w:t>CREE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XP</w:t>
      </w:r>
      <w:r>
        <w:rPr>
          <w:rFonts w:ascii="Times New Roman" w:hAnsi="Times New Roman"/>
          <w:sz w:val="20"/>
          <w:szCs w:val="20"/>
          <w:lang w:val="ru-RU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G</w:t>
      </w:r>
      <w:r>
        <w:rPr>
          <w:rFonts w:ascii="Times New Roman" w:hAnsi="Times New Roman"/>
          <w:sz w:val="20"/>
          <w:szCs w:val="20"/>
          <w:lang w:val="ru-RU"/>
        </w:rPr>
        <w:t>3 с максимальной мощностью в 3000 люмен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Пиковая интенсивность луча равна 678 000 кд, а максимальная его дальность - 1650 метрам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Питается от аккумулятора 21700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, также совместим и с аккумуляторами </w:t>
      </w:r>
      <w:r>
        <w:rPr>
          <w:rFonts w:ascii="Times New Roman" w:hAnsi="Times New Roman"/>
          <w:sz w:val="20"/>
          <w:szCs w:val="20"/>
          <w:lang w:val="en-US"/>
        </w:rPr>
        <w:t>CR</w:t>
      </w:r>
      <w:r>
        <w:rPr>
          <w:rFonts w:ascii="Times New Roman" w:hAnsi="Times New Roman"/>
          <w:sz w:val="20"/>
          <w:szCs w:val="20"/>
          <w:lang w:val="ru-RU"/>
        </w:rPr>
        <w:t>123, время работы при этом будет обеспечено до 60 часов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Многофункциональный </w:t>
      </w:r>
      <w:r>
        <w:rPr>
          <w:rFonts w:ascii="Times New Roman" w:hAnsi="Times New Roman"/>
          <w:sz w:val="20"/>
          <w:szCs w:val="20"/>
          <w:lang w:val="en-US"/>
        </w:rPr>
        <w:t>OLED</w:t>
      </w:r>
      <w:r>
        <w:rPr>
          <w:rFonts w:ascii="Times New Roman" w:hAnsi="Times New Roman"/>
          <w:sz w:val="20"/>
          <w:szCs w:val="20"/>
          <w:lang w:val="ru-RU"/>
        </w:rPr>
        <w:t>-дисплей в режиме реального времени отображает яркость, дальность луча, заряд аккумулятора, время работы и т. д.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Оснащен умной системой заряда литий-ионного аккумулятора с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  <w:lang w:val="ru-RU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портом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Обладает высокоэффективной цепью постоянного тока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Встроен модуль расширенного регулирования температуры (</w:t>
      </w:r>
      <w:r>
        <w:rPr>
          <w:rFonts w:ascii="Times New Roman" w:hAnsi="Times New Roman"/>
          <w:sz w:val="20"/>
          <w:szCs w:val="20"/>
          <w:lang w:val="en-US"/>
        </w:rPr>
        <w:t>ATR</w:t>
      </w:r>
      <w:r>
        <w:rPr>
          <w:rFonts w:ascii="Times New Roman" w:hAnsi="Times New Roman"/>
          <w:sz w:val="20"/>
          <w:szCs w:val="20"/>
          <w:lang w:val="ru-RU"/>
        </w:rPr>
        <w:t xml:space="preserve">) (патент № </w:t>
      </w:r>
      <w:r>
        <w:rPr>
          <w:rFonts w:ascii="Times New Roman" w:hAnsi="Times New Roman"/>
          <w:sz w:val="20"/>
          <w:szCs w:val="20"/>
          <w:lang w:val="en-US"/>
        </w:rPr>
        <w:t>ZL</w:t>
      </w:r>
      <w:r>
        <w:rPr>
          <w:rFonts w:ascii="Times New Roman" w:hAnsi="Times New Roman"/>
          <w:sz w:val="20"/>
          <w:szCs w:val="20"/>
          <w:lang w:val="ru-RU"/>
        </w:rPr>
        <w:t>201510534543.6)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В комплекте идут литий-ионный аккумулятор 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 xml:space="preserve"> 21700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NL</w:t>
      </w:r>
      <w:r>
        <w:rPr>
          <w:rFonts w:ascii="Times New Roman" w:hAnsi="Times New Roman"/>
          <w:sz w:val="20"/>
          <w:szCs w:val="20"/>
          <w:lang w:val="ru-RU"/>
        </w:rPr>
        <w:t>2150</w:t>
      </w:r>
      <w:r>
        <w:rPr>
          <w:rFonts w:ascii="Times New Roman" w:hAnsi="Times New Roman"/>
          <w:sz w:val="20"/>
          <w:szCs w:val="20"/>
          <w:lang w:val="en-US"/>
        </w:rPr>
        <w:t>HPi</w:t>
      </w:r>
      <w:r>
        <w:rPr>
          <w:rFonts w:ascii="Times New Roman" w:hAnsi="Times New Roman"/>
          <w:sz w:val="20"/>
          <w:szCs w:val="20"/>
          <w:lang w:val="ru-RU"/>
        </w:rPr>
        <w:t xml:space="preserve"> 5000 мАч) и дистанционный переключатель </w:t>
      </w:r>
      <w:r>
        <w:rPr>
          <w:rFonts w:ascii="Times New Roman" w:hAnsi="Times New Roman"/>
          <w:sz w:val="20"/>
          <w:szCs w:val="20"/>
          <w:lang w:val="en-US"/>
        </w:rPr>
        <w:t>RSW</w:t>
      </w:r>
      <w:r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(кабель)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Оптические линзы с двухсторонним покрытием, устойчивым к царапинам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Изготовлен из алюминиевого сплава с твердым анодированным покрытием военного класса </w:t>
      </w:r>
      <w:r>
        <w:rPr>
          <w:rFonts w:ascii="Times New Roman" w:hAnsi="Times New Roman"/>
          <w:sz w:val="20"/>
          <w:szCs w:val="20"/>
          <w:lang w:val="en-US"/>
        </w:rPr>
        <w:t>HA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III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· Соответствует стандарту защиты от воды и пыли </w:t>
      </w:r>
      <w:r>
        <w:rPr>
          <w:rFonts w:ascii="Times New Roman" w:hAnsi="Times New Roman"/>
          <w:sz w:val="20"/>
          <w:szCs w:val="20"/>
          <w:lang w:val="en-US"/>
        </w:rPr>
        <w:t>IP</w:t>
      </w:r>
      <w:r>
        <w:rPr>
          <w:rFonts w:ascii="Times New Roman" w:hAnsi="Times New Roman"/>
          <w:sz w:val="20"/>
          <w:szCs w:val="20"/>
          <w:lang w:val="ru-RU"/>
        </w:rPr>
        <w:t>68 (возможно погружение в воду на глубину до 2 метров)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Ударопрочность обеспечивает защиту от падений с высоты до 1 метра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Размеры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Длина: 186.9 мм (7.36 дюйма)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Диаметр головной части: 65 мм (2.56 дюйма)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Диаметр корпуса: 25.4 мм (1 дюйм)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Диаметр задней части: 28 мм (1.10 дюйм)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Вес</w:t>
      </w:r>
      <w:r>
        <w:rPr>
          <w:rFonts w:ascii="Times New Roman" w:hAnsi="Times New Roman"/>
          <w:sz w:val="20"/>
          <w:szCs w:val="20"/>
          <w:lang w:val="en-US"/>
        </w:rPr>
        <w:t xml:space="preserve">: 296.6 г (10.46 </w:t>
      </w:r>
      <w:r>
        <w:rPr>
          <w:rFonts w:ascii="Times New Roman" w:hAnsi="Times New Roman"/>
          <w:sz w:val="20"/>
          <w:szCs w:val="20"/>
          <w:lang w:val="ru-RU"/>
        </w:rPr>
        <w:t>унции</w:t>
      </w:r>
      <w:r>
        <w:rPr>
          <w:rFonts w:ascii="Times New Roman" w:hAnsi="Times New Roman"/>
          <w:sz w:val="20"/>
          <w:szCs w:val="20"/>
          <w:lang w:val="en-US"/>
        </w:rPr>
        <w:t>)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Комплектующие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Перезаряжаемый литий-ионный аккумулятор 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 xml:space="preserve"> 21700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/>
          <w:sz w:val="20"/>
          <w:szCs w:val="20"/>
          <w:lang w:val="en-US"/>
        </w:rPr>
        <w:t>NL</w:t>
      </w:r>
      <w:r>
        <w:rPr>
          <w:rFonts w:ascii="Times New Roman" w:hAnsi="Times New Roman"/>
          <w:sz w:val="20"/>
          <w:szCs w:val="20"/>
          <w:lang w:val="ru-RU"/>
        </w:rPr>
        <w:t>2150</w:t>
      </w:r>
      <w:r>
        <w:rPr>
          <w:rFonts w:ascii="Times New Roman" w:hAnsi="Times New Roman"/>
          <w:sz w:val="20"/>
          <w:szCs w:val="20"/>
          <w:lang w:val="en-US"/>
        </w:rPr>
        <w:t>HPi</w:t>
      </w:r>
      <w:r>
        <w:rPr>
          <w:rFonts w:ascii="Times New Roman" w:hAnsi="Times New Roman"/>
          <w:sz w:val="20"/>
          <w:szCs w:val="20"/>
          <w:lang w:val="ru-RU"/>
        </w:rPr>
        <w:t xml:space="preserve"> 5,000 мАч), дистанционный переключатель </w:t>
      </w:r>
      <w:r>
        <w:rPr>
          <w:rFonts w:ascii="Times New Roman" w:hAnsi="Times New Roman"/>
          <w:sz w:val="20"/>
          <w:szCs w:val="20"/>
          <w:lang w:val="en-US"/>
        </w:rPr>
        <w:t>RSW</w:t>
      </w:r>
      <w:r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(кабель), кабель для заряда через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  <w:lang w:val="ru-RU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  <w:lang w:val="ru-RU"/>
        </w:rPr>
        <w:t xml:space="preserve"> порт, батарейный отсек для </w:t>
      </w:r>
      <w:r>
        <w:rPr>
          <w:rFonts w:ascii="Times New Roman" w:hAnsi="Times New Roman"/>
          <w:sz w:val="20"/>
          <w:szCs w:val="20"/>
          <w:lang w:val="en-US"/>
        </w:rPr>
        <w:t>CR</w:t>
      </w:r>
      <w:r>
        <w:rPr>
          <w:rFonts w:ascii="Times New Roman" w:hAnsi="Times New Roman"/>
          <w:sz w:val="20"/>
          <w:szCs w:val="20"/>
          <w:lang w:val="ru-RU"/>
        </w:rPr>
        <w:t>123, запасное уплотнительное кольцо, кобура для ношения фонаря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Совместимые аккумуляторы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>35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совместим только с аккумуляторами серии 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 xml:space="preserve"> 21700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с выходной мощностью более 15 А и аккумуляторами </w:t>
      </w:r>
      <w:r>
        <w:rPr>
          <w:rFonts w:ascii="Times New Roman" w:hAnsi="Times New Roman"/>
          <w:sz w:val="20"/>
          <w:szCs w:val="20"/>
          <w:lang w:val="en-US"/>
        </w:rPr>
        <w:t>CR</w:t>
      </w:r>
      <w:r>
        <w:rPr>
          <w:rFonts w:ascii="Times New Roman" w:hAnsi="Times New Roman"/>
          <w:sz w:val="20"/>
          <w:szCs w:val="20"/>
          <w:lang w:val="ru-RU"/>
        </w:rPr>
        <w:t>123/</w:t>
      </w:r>
      <w:r>
        <w:rPr>
          <w:rFonts w:ascii="Times New Roman" w:hAnsi="Times New Roman"/>
          <w:sz w:val="20"/>
          <w:szCs w:val="20"/>
          <w:lang w:val="en-US"/>
        </w:rPr>
        <w:t>RCR</w:t>
      </w:r>
      <w:r>
        <w:rPr>
          <w:rFonts w:ascii="Times New Roman" w:hAnsi="Times New Roman"/>
          <w:sz w:val="20"/>
          <w:szCs w:val="20"/>
          <w:lang w:val="ru-RU"/>
        </w:rPr>
        <w:t>123.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0"/>
          <w:szCs w:val="20"/>
          <w:lang w:val="ru-RU"/>
        </w:rPr>
        <w:t>Примечание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400" w:right="0" w:hanging="400"/>
        <w:jc w:val="left"/>
        <w:rPr>
          <w:b/>
          <w:b/>
          <w:bCs/>
          <w:color w:val="C9211E"/>
        </w:rPr>
      </w:pP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 xml:space="preserve">НЕ пытайтесь использовать </w:t>
      </w:r>
      <w:r>
        <w:rPr>
          <w:rFonts w:ascii="Times New Roman" w:hAnsi="Times New Roman"/>
          <w:b/>
          <w:bCs/>
          <w:color w:val="C9211E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>35</w:t>
      </w:r>
      <w:r>
        <w:rPr>
          <w:rFonts w:ascii="Times New Roman" w:hAnsi="Times New Roman"/>
          <w:b/>
          <w:bCs/>
          <w:color w:val="C9211E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 xml:space="preserve"> для заряда </w:t>
      </w:r>
      <w:r>
        <w:rPr>
          <w:rFonts w:ascii="Times New Roman" w:hAnsi="Times New Roman"/>
          <w:b/>
          <w:bCs/>
          <w:color w:val="C9211E"/>
          <w:sz w:val="20"/>
          <w:szCs w:val="20"/>
          <w:lang w:val="en-US"/>
        </w:rPr>
        <w:t>CR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>123/</w:t>
      </w:r>
      <w:r>
        <w:rPr>
          <w:rFonts w:ascii="Times New Roman" w:hAnsi="Times New Roman"/>
          <w:b/>
          <w:bCs/>
          <w:color w:val="C9211E"/>
          <w:sz w:val="20"/>
          <w:szCs w:val="20"/>
          <w:lang w:val="en-US"/>
        </w:rPr>
        <w:t>RCR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>123.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400" w:right="0" w:hanging="400"/>
        <w:jc w:val="left"/>
        <w:rPr>
          <w:b/>
          <w:b/>
          <w:bCs/>
          <w:color w:val="C9211E"/>
        </w:rPr>
      </w:pPr>
      <w:r>
        <w:rPr>
          <w:rFonts w:ascii="Times New Roman" w:hAnsi="Times New Roman"/>
          <w:b/>
          <w:bCs/>
          <w:color w:val="C9211E"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>35</w:t>
      </w:r>
      <w:r>
        <w:rPr>
          <w:rFonts w:ascii="Times New Roman" w:hAnsi="Times New Roman"/>
          <w:b/>
          <w:bCs/>
          <w:color w:val="C9211E"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 xml:space="preserve"> НЕ совместим с обычными аккумуляторами 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 xml:space="preserve">плоским контактом и без защиты </w:t>
      </w:r>
      <w:r>
        <w:rPr>
          <w:rFonts w:ascii="Times New Roman" w:hAnsi="Times New Roman"/>
          <w:b/>
          <w:bCs/>
          <w:color w:val="C9211E"/>
          <w:sz w:val="20"/>
          <w:szCs w:val="20"/>
          <w:lang w:val="ru-RU"/>
        </w:rPr>
        <w:t>21700.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Технические характеристики</w:t>
      </w:r>
    </w:p>
    <w:p>
      <w:pPr>
        <w:pStyle w:val="Normal"/>
        <w:jc w:val="left"/>
        <w:rPr/>
      </w:pPr>
      <w:r>
        <w:rPr/>
        <w:drawing>
          <wp:inline distT="0" distB="0" distL="0" distR="0">
            <wp:extent cx="1233170" cy="558165"/>
            <wp:effectExtent l="0" t="0" r="0" b="0"/>
            <wp:docPr id="1" name="officeArt object" descr="LASER_1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ASER_1_ICO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Максимальная мощность: &lt;0,39 мВт при длине волны 440~455 нм</w:t>
      </w:r>
    </w:p>
    <w:tbl>
      <w:tblPr>
        <w:tblW w:w="1543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00"/>
        <w:gridCol w:w="1182"/>
        <w:gridCol w:w="1101"/>
        <w:gridCol w:w="992"/>
        <w:gridCol w:w="896"/>
        <w:gridCol w:w="1406"/>
        <w:gridCol w:w="979"/>
        <w:gridCol w:w="1049"/>
        <w:gridCol w:w="993"/>
        <w:gridCol w:w="960"/>
        <w:gridCol w:w="1408"/>
        <w:gridCol w:w="1101"/>
        <w:gridCol w:w="991"/>
        <w:gridCol w:w="978"/>
      </w:tblGrid>
      <w:tr>
        <w:trPr>
          <w:trHeight w:val="183" w:hRule="atLeast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 xml:space="preserve">СТАНДАРТ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FL1 </w:t>
            </w:r>
          </w:p>
        </w:tc>
        <w:tc>
          <w:tcPr>
            <w:tcW w:w="5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Широкий луч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Узкий луч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Луч смешанного типа</w:t>
            </w:r>
          </w:p>
        </w:tc>
      </w:tr>
      <w:tr>
        <w:trPr>
          <w:trHeight w:val="499" w:hRule="atLeast"/>
        </w:trPr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ТУРБО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СРЕДНИЙ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НИЗКИЙ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СВЕРХНИЗКИЙ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ТУРБО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НИЗКИЙ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СВЕРХНИЗКИЙ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ВЫСОКИЙ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СРЕДНИЙ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НИЗКИЙ</w:t>
            </w:r>
          </w:p>
        </w:tc>
      </w:tr>
      <w:tr>
        <w:trPr>
          <w:trHeight w:val="829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drawing>
                <wp:inline distT="0" distB="0" distL="0" distR="0">
                  <wp:extent cx="323850" cy="194310"/>
                  <wp:effectExtent l="0" t="0" r="0" b="0"/>
                  <wp:docPr id="2" name="Изображение1" descr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*3,000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1,000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300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70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410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130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65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25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3,000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420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 xml:space="preserve">130 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люмен</w:t>
            </w:r>
          </w:p>
        </w:tc>
      </w:tr>
      <w:tr>
        <w:trPr>
          <w:trHeight w:val="499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drawing>
                <wp:inline distT="0" distB="0" distL="0" distR="0">
                  <wp:extent cx="199390" cy="176530"/>
                  <wp:effectExtent l="0" t="0" r="0" b="0"/>
                  <wp:docPr id="3" name="Изображение2" descr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45 мин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6 ч 45 мин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28 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60 ч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 ч 15 мин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 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4 ч 30 мин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8 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12 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45 мин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 ч 45 мин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6 ч</w:t>
            </w:r>
          </w:p>
        </w:tc>
      </w:tr>
      <w:tr>
        <w:trPr>
          <w:trHeight w:val="301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drawing>
                <wp:inline distT="0" distB="0" distL="0" distR="0">
                  <wp:extent cx="199390" cy="162560"/>
                  <wp:effectExtent l="0" t="0" r="0" b="0"/>
                  <wp:docPr id="4" name="Изображение3" descr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 descr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200 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120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70 м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35 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10 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1,650 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1,200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900 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650 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350 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1,650 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900 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640 м</w:t>
            </w:r>
          </w:p>
        </w:tc>
      </w:tr>
      <w:tr>
        <w:trPr>
          <w:trHeight w:val="499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09550" cy="185420"/>
                      <wp:effectExtent l="0" t="0" r="0" b="0"/>
                      <wp:docPr id="5" name="图片 15" descr="图片 15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15" descr="图片 15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 flipH="1" rot="10800000">
                                <a:off x="0" y="0"/>
                                <a:ext cx="209520" cy="18540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图片 15" stroked="f" o:allowincell="f" style="position:absolute;margin-left:0pt;margin-top:-14.65pt;width:16.45pt;height:14.55pt;mso-wrap-style:none;v-text-anchor:middle;rotation:180;mso-position-vertical:top" type="_x0000_t75">
                      <v:imagedata r:id="rId7" o:detectmouseclick="t"/>
                      <v:stroke color="#3465a4" weight="12600" joinstyle="miter" endcap="fla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10,000 кд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3,600 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1,200 кд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270 кд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40 кд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678,000 кд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370,000 кд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202,000 кд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107,000 кд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30,200 кд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678,000 кд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202,000 кд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103,000 кд</w:t>
            </w:r>
          </w:p>
        </w:tc>
      </w:tr>
      <w:tr>
        <w:trPr>
          <w:trHeight w:val="325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drawing>
                <wp:inline distT="0" distB="0" distL="0" distR="0">
                  <wp:extent cx="200025" cy="177800"/>
                  <wp:effectExtent l="0" t="0" r="0" b="0"/>
                  <wp:docPr id="6" name="Изображение4" descr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4" descr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1 м (ударопрочность)</w:t>
            </w:r>
          </w:p>
        </w:tc>
      </w:tr>
      <w:tr>
        <w:trPr>
          <w:trHeight w:val="269" w:hRule="atLeas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drawing>
                <wp:inline distT="0" distB="0" distL="0" distR="0">
                  <wp:extent cx="261620" cy="142875"/>
                  <wp:effectExtent l="0" t="0" r="0" b="0"/>
                  <wp:docPr id="7" name="Изображение5" descr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5" descr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shd w:fill="auto" w:val="clear"/>
                <w:lang w:val="en-US"/>
              </w:rPr>
              <w:t>IP</w:t>
            </w:r>
            <w:r>
              <w:rPr>
                <w:rFonts w:ascii="Times New Roman" w:hAnsi="Times New Roman"/>
                <w:sz w:val="16"/>
                <w:szCs w:val="16"/>
                <w:shd w:fill="auto" w:val="clear"/>
                <w:lang w:val="ru-RU"/>
              </w:rPr>
              <w:t>68, 2 м (водонепроницаемость и возможность погружения в воду)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Примечание: Приведенные данные получены в соответствии с международными стандартами тестирования фонарей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ANSI</w:t>
      </w:r>
      <w:r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PLATO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FL</w:t>
      </w:r>
      <w:r>
        <w:rPr>
          <w:rFonts w:ascii="Times New Roman" w:hAnsi="Times New Roman"/>
          <w:sz w:val="20"/>
          <w:szCs w:val="20"/>
          <w:lang w:val="ru-RU"/>
        </w:rPr>
        <w:t xml:space="preserve">1-2019 с использованием 1 литий-ионного аккумулятора 21700 (5,000 мАч) в лабораторных условиях. Данные могут отличаться при эксплуатации устройства вследствие использования другого аккумулятора или иных условий окружающей среды. </w:t>
      </w:r>
    </w:p>
    <w:p>
      <w:pPr>
        <w:pStyle w:val="Normal"/>
        <w:jc w:val="left"/>
        <w:rPr/>
      </w:pPr>
      <w:bookmarkStart w:id="0" w:name="OLE_LINK16"/>
      <w:r>
        <w:rPr>
          <w:rFonts w:ascii="Times New Roman" w:hAnsi="Times New Roman"/>
          <w:sz w:val="20"/>
          <w:szCs w:val="20"/>
          <w:lang w:val="ru-RU"/>
        </w:rPr>
        <w:t>* Время работы турборежима тестировалось без регулирования температуры.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* Доступность турборежима: уровень ТУРБО в 3000 люмен доступен только при использовании аккумулятора 21700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с выходной мощностью более 15А. Турборежим, а также высокий уровень освещения при луче смешанного типа не доступны при использовании аккумуляторов </w:t>
      </w:r>
      <w:r>
        <w:rPr>
          <w:rFonts w:ascii="Times New Roman" w:hAnsi="Times New Roman"/>
          <w:sz w:val="20"/>
          <w:szCs w:val="20"/>
          <w:lang w:val="en-US"/>
        </w:rPr>
        <w:t>CR</w:t>
      </w:r>
      <w:r>
        <w:rPr>
          <w:rFonts w:ascii="Times New Roman" w:hAnsi="Times New Roman"/>
          <w:sz w:val="20"/>
          <w:szCs w:val="20"/>
          <w:lang w:val="ru-RU"/>
        </w:rPr>
        <w:t>123/</w:t>
      </w:r>
      <w:r>
        <w:rPr>
          <w:rFonts w:ascii="Times New Roman" w:hAnsi="Times New Roman"/>
          <w:sz w:val="20"/>
          <w:szCs w:val="20"/>
          <w:lang w:val="en-US"/>
        </w:rPr>
        <w:t>RCR</w:t>
      </w:r>
      <w:r>
        <w:rPr>
          <w:rFonts w:ascii="Times New Roman" w:hAnsi="Times New Roman"/>
          <w:sz w:val="20"/>
          <w:szCs w:val="20"/>
          <w:lang w:val="ru-RU"/>
        </w:rPr>
        <w:t>123.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  <w:bookmarkStart w:id="1" w:name="OLE_LINK17"/>
      <w:bookmarkStart w:id="2" w:name="OLE_LINK17"/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Инструкция по эксплуатации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Установка аккумулятора</w:t>
      </w:r>
    </w:p>
    <w:p>
      <w:pPr>
        <w:pStyle w:val="Normal"/>
        <w:jc w:val="left"/>
        <w:rPr/>
      </w:pPr>
      <w:r>
        <w:drawing>
          <wp:anchor behindDoc="0" distT="57150" distB="57150" distL="57150" distR="57150" simplePos="0" locked="0" layoutInCell="0" allowOverlap="1" relativeHeight="9">
            <wp:simplePos x="0" y="0"/>
            <wp:positionH relativeFrom="page">
              <wp:posOffset>6753860</wp:posOffset>
            </wp:positionH>
            <wp:positionV relativeFrom="line">
              <wp:posOffset>635</wp:posOffset>
            </wp:positionV>
            <wp:extent cx="3456305" cy="3642360"/>
            <wp:effectExtent l="0" t="0" r="0" b="0"/>
            <wp:wrapSquare wrapText="bothSides"/>
            <wp:docPr id="8" name="Изображение6" descr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6" descr="图片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/>
        </w:rPr>
        <w:t>Вставьте аккумулятор(ы) так, как показано на иллюстрации, и закрутите, чтобы закрепить заднюю крышку.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Предостережения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: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4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Убедитесь, что аккумулятор(ы) вставлен(ы) положительным концом к головной части фонаря. Изделие не будет работать, если аккумулятор(ы) вставлен(ы) неправильно.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4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ВНИМАНИЕ! Возможно опасное излучение! Не смотреть на свет! Может быть опасно для глаз.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4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При низком уровне заряда прекратите использование продукта и замените или перезарядите аккумулятор, чтобы предотвратить повреждение аккумулятора.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4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Если продукт хранится в рюкзаке или не используется в течение длительного времени, извлеките все аккумуляторы, чтобы предотвратить случайную активацию или утечку аккумулятора.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343" w:right="0" w:hanging="343"/>
        <w:jc w:val="left"/>
        <w:rPr/>
      </w:pPr>
      <w:bookmarkStart w:id="3" w:name="OLE_LINK16"/>
      <w:bookmarkStart w:id="4" w:name="OLE_LINK17"/>
      <w:r>
        <w:rPr>
          <w:rFonts w:ascii="Times New Roman" w:hAnsi="Times New Roman"/>
          <w:sz w:val="20"/>
          <w:szCs w:val="20"/>
          <w:lang w:val="ru-RU"/>
        </w:rPr>
        <w:t>НЕ погружайте фонарь в жидкость, когда он сильно нагрет. Это может привести к непоправимому повреждению фонаря из-за разницы в давлении воздуха внутри и снаружи корпуса</w:t>
      </w:r>
      <w:bookmarkEnd w:id="3"/>
      <w:bookmarkEnd w:id="4"/>
      <w:r>
        <w:rPr>
          <w:rFonts w:ascii="Times New Roman" w:hAnsi="Times New Roman"/>
          <w:sz w:val="20"/>
          <w:szCs w:val="20"/>
          <w:lang w:val="ru-RU"/>
        </w:rPr>
        <w:t>.</w:t>
      </w:r>
      <w:bookmarkStart w:id="5" w:name="OLE_LINK14"/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  <w:bookmarkEnd w:id="5"/>
    </w:p>
    <w:p>
      <w:pPr>
        <w:pStyle w:val="Normal"/>
        <w:jc w:val="left"/>
        <w:rPr/>
      </w:pPr>
      <w:bookmarkStart w:id="6" w:name="_Hlk519007034"/>
      <w:r>
        <w:rPr>
          <w:rFonts w:ascii="Times New Roman" w:hAnsi="Times New Roman"/>
          <w:b/>
          <w:bCs/>
          <w:sz w:val="20"/>
          <w:szCs w:val="20"/>
          <w:lang w:val="ru-RU"/>
        </w:rPr>
        <w:t>Заряд аккумулятора</w:t>
      </w:r>
      <w:bookmarkEnd w:id="6"/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>35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оснащен умной системой зарядки. Как отображено на иллюстрации, после установки аккумулятора и закручивания задней крышки используйте кабель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  <w:lang w:val="ru-RU"/>
        </w:rPr>
        <w:t xml:space="preserve"> для подключения внешнего источника питания (например,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  <w:lang w:val="ru-RU"/>
        </w:rPr>
        <w:t xml:space="preserve">-адаптера или других зарядных устройств </w:t>
      </w:r>
      <w:r>
        <w:rPr>
          <w:rFonts w:ascii="Times New Roman" w:hAnsi="Times New Roman"/>
          <w:sz w:val="20"/>
          <w:szCs w:val="20"/>
          <w:lang w:val="en-US"/>
        </w:rPr>
        <w:t>USB</w:t>
      </w:r>
      <w:r>
        <w:rPr>
          <w:rFonts w:ascii="Times New Roman" w:hAnsi="Times New Roman"/>
          <w:sz w:val="20"/>
          <w:szCs w:val="20"/>
          <w:lang w:val="ru-RU"/>
        </w:rPr>
        <w:t>) к порту зарядки, чтобы начать заряжать акку</w:t>
      </w:r>
      <w:r>
        <w:drawing>
          <wp:anchor behindDoc="0" distT="57150" distB="57150" distL="57150" distR="57150" simplePos="0" locked="0" layoutInCell="0" allowOverlap="1" relativeHeight="10">
            <wp:simplePos x="0" y="0"/>
            <wp:positionH relativeFrom="column">
              <wp:posOffset>7543165</wp:posOffset>
            </wp:positionH>
            <wp:positionV relativeFrom="paragraph">
              <wp:posOffset>276225</wp:posOffset>
            </wp:positionV>
            <wp:extent cx="2691130" cy="1734185"/>
            <wp:effectExtent l="0" t="0" r="0" b="0"/>
            <wp:wrapSquare wrapText="bothSides"/>
            <wp:docPr id="9" name="Изображение7" descr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7" descr="图片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/>
        </w:rPr>
        <w:t>мулятор.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Во время заряда аккумулятора индикатор мощности на задней части будет медленно мигать, сообщая таким образом пользователю о процессе зарядки.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Когда аккумулятор будет полностью заряжен, P35i остановит процесс заряда и индикатор на задней части начнет беспрерывно гореть, сообщая таким образом пользователю о том, что аккумулятор заряжен.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При наличии каких-либо проблем (например, если батарея сломана / вставлена неправильно) P35i прекратит процесс зарядки, и индикатор питания в задней части начнет быстро мигать, сообщая об этом пользователю.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· Время зарядки литий-ионного аккумулятора 21700 (5000 мАч) составляет приблизительно 4 часа (при заряде через адаптер 5В / 2А)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Мгновенное освещение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Наполовину нажмите и удерживайте задний переключатель, чтобы включить мгновенное освещение. </w:t>
      </w:r>
      <w:r>
        <w:rPr>
          <w:rFonts w:ascii="Times New Roman" w:hAnsi="Times New Roman"/>
          <w:sz w:val="20"/>
          <w:szCs w:val="20"/>
          <w:lang w:val="en-US"/>
        </w:rPr>
        <w:t xml:space="preserve">Отпустите его, чтобы оно </w:t>
      </w:r>
      <w:r>
        <w:rPr>
          <w:rFonts w:ascii="Times New Roman" w:hAnsi="Times New Roman"/>
          <w:sz w:val="20"/>
          <w:szCs w:val="20"/>
          <w:lang w:val="ru-RU"/>
        </w:rPr>
        <w:t>выключилось.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Включение / Выключение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Включение: при выключенном фонаре нажмите и удерживайте задний переключатель, пока не услышите щелчок, что будет означать его активацию.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Выключение: при включённом фонаре нажмите и удерживайте задний переключатель, пока не услышите щелок, что будет означать его выключение.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Быстрый доступ к турборежиму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При включенном фонаре нажмите и удерживайте кнопку режима (</w:t>
      </w:r>
      <w:r>
        <w:rPr>
          <w:rFonts w:ascii="Times New Roman" w:hAnsi="Times New Roman"/>
          <w:sz w:val="20"/>
          <w:szCs w:val="20"/>
          <w:lang w:val="en-US"/>
        </w:rPr>
        <w:t>MODE</w:t>
      </w:r>
      <w:r>
        <w:rPr>
          <w:rFonts w:ascii="Times New Roman" w:hAnsi="Times New Roman"/>
          <w:sz w:val="20"/>
          <w:szCs w:val="20"/>
          <w:lang w:val="ru-RU"/>
        </w:rPr>
        <w:t xml:space="preserve">) для быстрого доступа к турборежиму. Кратковременно нажмите кнопку </w:t>
      </w:r>
      <w:r>
        <w:rPr>
          <w:rFonts w:ascii="Times New Roman" w:hAnsi="Times New Roman"/>
          <w:sz w:val="20"/>
          <w:szCs w:val="20"/>
          <w:lang w:val="en-US"/>
        </w:rPr>
        <w:t>MODE</w:t>
      </w:r>
      <w:r>
        <w:rPr>
          <w:rFonts w:ascii="Times New Roman" w:hAnsi="Times New Roman"/>
          <w:sz w:val="20"/>
          <w:szCs w:val="20"/>
          <w:lang w:val="ru-RU"/>
        </w:rPr>
        <w:t>, чтобы вернуться к предыдущему уровню яркости, также он автоматически вернется к предыдущему уровню яркости, если в течение 30 секунд не выполняется никаких действий.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Выбор пользовательского режима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>35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поддерживает 3 пользовательских режима: широкий луч, узкий луч и луч смешанного типа.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Когда фонарь выключен, нажмите на задний переключатель, удерживая кнопку режима, чтобы переключаться между следующими режимами: узкий луч – широкий луч – луч смешанного типа. Отпустите переключатель, чтобы выбрать нужный режим.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Примечание</w:t>
      </w:r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>35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обладает функцией запоминания. При повторной активации он автоматически перейдет в режим, выбранный в последний раз.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0"/>
          <w:szCs w:val="20"/>
          <w:lang w:val="ru-RU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0"/>
          <w:szCs w:val="20"/>
          <w:lang w:val="ru-RU"/>
        </w:rPr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0"/>
          <w:szCs w:val="20"/>
          <w:lang w:val="ru-RU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Широкий луч / Узкий луч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Уровни яркости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Когда фонарь включен, кратковременно нажимайте на кнопку режима, чтобы переключаться между следующими уровнями яркости: СВЕРХНИЗКИЙ — НИЗКИЙ — СРЕДНИЙ — ВЫСОКИЙ — ТУРБО.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Луч смешанного типа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Уровни яркости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Когда фонарь включен, кратковременно нажимайте кнопку режима, чтобы переключаться между следующими уровнями яркости: НИЗКИЙ — СРЕДНИЙ — ВЫСОКИЙ — ПРЕДУСТАНОВКА.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ПРЕДУСТАНОВКА (Настройка режима)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Когда фонарь выключен, нажмите и удерживайте кнопку режима в течение 5 секунд, чтобы получить доступ к режиму ПРЕДУСТАНОВКИ.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1. Настройка дальности луча: кратковременно нажимайте кнопку режима для переключения между следующими значениями: 350 м – 650 м – 900 м – 1200 м – 1650 м. Нажмите и удерживайте кнопку режима, чтобы выбрать нужную длину луча и перейти к настройке яркости.</w:t>
      </w:r>
    </w:p>
    <w:p>
      <w:pPr>
        <w:pStyle w:val="Normal"/>
        <w:jc w:val="left"/>
        <w:rPr/>
      </w:pPr>
      <w:r>
        <w:drawing>
          <wp:anchor behindDoc="0" distT="57150" distB="57150" distL="57150" distR="57150" simplePos="0" locked="0" layoutInCell="0" allowOverlap="1" relativeHeight="11">
            <wp:simplePos x="0" y="0"/>
            <wp:positionH relativeFrom="column">
              <wp:posOffset>6847205</wp:posOffset>
            </wp:positionH>
            <wp:positionV relativeFrom="paragraph">
              <wp:posOffset>181610</wp:posOffset>
            </wp:positionV>
            <wp:extent cx="2947670" cy="2240915"/>
            <wp:effectExtent l="0" t="0" r="0" b="0"/>
            <wp:wrapSquare wrapText="bothSides"/>
            <wp:docPr id="10" name="Изображение8" descr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8" descr="图片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/>
        </w:rPr>
        <w:t>2. Настройка яркости: кратковременно нажимайте кнопку режима для переключения между следующими значениями: 10 люмен — 70 люмен — 300 люмен — 1000 люмен. Нажмите и удерживайте кнопку режима, чтобы выбрать нужный уровень яркост</w:t>
      </w:r>
      <w:bookmarkStart w:id="7" w:name="OLE_LINK15"/>
      <w:r>
        <w:rPr>
          <w:rFonts w:ascii="Times New Roman" w:hAnsi="Times New Roman"/>
          <w:sz w:val="20"/>
          <w:szCs w:val="20"/>
          <w:lang w:val="ru-RU"/>
        </w:rPr>
        <w:t>и</w:t>
      </w:r>
      <w:bookmarkStart w:id="8" w:name="OLE_LINK5"/>
      <w:bookmarkEnd w:id="7"/>
      <w:r>
        <w:rPr>
          <w:rFonts w:ascii="Times New Roman" w:hAnsi="Times New Roman"/>
          <w:sz w:val="20"/>
          <w:szCs w:val="20"/>
          <w:lang w:val="ru-RU"/>
        </w:rPr>
        <w:t xml:space="preserve"> и выйти из режима настрой</w:t>
      </w:r>
      <w:bookmarkEnd w:id="8"/>
      <w:r>
        <w:rPr>
          <w:rFonts w:ascii="Times New Roman" w:hAnsi="Times New Roman"/>
          <w:sz w:val="20"/>
          <w:szCs w:val="20"/>
          <w:lang w:val="en-US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и.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Дистанционный переключатель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Как показано на иллюстрации, подключите кабель от RSW2i к USB-порту и закрепите кабель на задней крышке.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Тактическое мгновенное освещение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При выключенном фонаре нажмите и удерживайте кнопку B, чтобы мгновенно его включить. Отпустите кнопку, чтобы его выключить.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Включение / Выключение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Включение: при выключенном фонаре кратковременно нажмите кнопку A, чтобы включить его.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Выключение: при включенном фонаре кратковременно нажмите кнопку A, чтобы выключить его.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Уровни яркости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При включенном фонаре кратковременно нажимайте на кнопку </w:t>
      </w: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  <w:lang w:val="ru-RU"/>
        </w:rPr>
        <w:t>, чтобы переключаться между уровнями яркости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Технология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STROBE READY™</w:t>
      </w:r>
    </w:p>
    <w:p>
      <w:pPr>
        <w:pStyle w:val="ListParagraph"/>
        <w:numPr>
          <w:ilvl w:val="0"/>
          <w:numId w:val="4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При выключенном фонаре нажмите и удерживайте кнопку </w:t>
      </w: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ru-RU"/>
        </w:rPr>
        <w:t xml:space="preserve">, чтобы перейти в режим </w:t>
      </w:r>
      <w:r>
        <w:rPr>
          <w:rFonts w:ascii="Times New Roman" w:hAnsi="Times New Roman"/>
          <w:sz w:val="20"/>
          <w:szCs w:val="20"/>
          <w:lang w:val="en-US"/>
        </w:rPr>
        <w:t>STROBE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Отпустите</w:t>
      </w:r>
      <w:r>
        <w:rPr>
          <w:rFonts w:ascii="Times New Roman" w:hAnsi="Times New Roman"/>
          <w:sz w:val="20"/>
          <w:szCs w:val="20"/>
          <w:lang w:val="ru-RU"/>
        </w:rPr>
        <w:t xml:space="preserve"> кнопку</w:t>
      </w:r>
      <w:r>
        <w:rPr>
          <w:rFonts w:ascii="Times New Roman" w:hAnsi="Times New Roman"/>
          <w:sz w:val="20"/>
          <w:szCs w:val="20"/>
          <w:lang w:val="en-US"/>
        </w:rPr>
        <w:t>, чтобы из него</w:t>
      </w:r>
      <w:r>
        <w:rPr>
          <w:rFonts w:ascii="Times New Roman" w:hAnsi="Times New Roman"/>
          <w:sz w:val="20"/>
          <w:szCs w:val="20"/>
          <w:lang w:val="ru-RU"/>
        </w:rPr>
        <w:t xml:space="preserve"> выйти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>
      <w:pPr>
        <w:pStyle w:val="ListParagraph"/>
        <w:numPr>
          <w:ilvl w:val="0"/>
          <w:numId w:val="4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При включенном фонаре нажмите и удерживайте кнопку </w:t>
      </w: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ru-RU"/>
        </w:rPr>
        <w:t xml:space="preserve">, чтобы перейти в режим </w:t>
      </w:r>
      <w:r>
        <w:rPr>
          <w:rFonts w:ascii="Times New Roman" w:hAnsi="Times New Roman"/>
          <w:sz w:val="20"/>
          <w:szCs w:val="20"/>
          <w:lang w:val="en-US"/>
        </w:rPr>
        <w:t>STROBE</w:t>
      </w:r>
      <w:r>
        <w:rPr>
          <w:rFonts w:ascii="Times New Roman" w:hAnsi="Times New Roman"/>
          <w:sz w:val="20"/>
          <w:szCs w:val="20"/>
          <w:lang w:val="ru-RU"/>
        </w:rPr>
        <w:t>. Отпустите кнопку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чтобы вернуться к выбранному в последний раз режиму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en-US"/>
        </w:rPr>
        <w:t>OLED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-дисплей, сообщающий текущие параметры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Многофункциональный OLED-дисплей может отображать люмены, метры, напряжение, время работы и многое другое в режиме реального времени. Экран автоматически отключается, если в течение 30 секунд не происходит никаких операций. После того, как экран погаснет, его можно снова активировать коротким нажатием кнопки режима.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en-US"/>
        </w:rPr>
        <w:t>ATR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(усовершенствованная технология регулирования температуры)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Интегрированная технология </w:t>
      </w:r>
      <w:r>
        <w:rPr>
          <w:rFonts w:ascii="Times New Roman" w:hAnsi="Times New Roman"/>
          <w:sz w:val="20"/>
          <w:szCs w:val="20"/>
          <w:lang w:val="en-US"/>
        </w:rPr>
        <w:t>ATR</w:t>
      </w:r>
      <w:r>
        <w:rPr>
          <w:rFonts w:ascii="Times New Roman" w:hAnsi="Times New Roman"/>
          <w:sz w:val="20"/>
          <w:szCs w:val="20"/>
          <w:lang w:val="ru-RU"/>
        </w:rPr>
        <w:t xml:space="preserve"> регулирует мощность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lang w:val="ru-RU"/>
        </w:rPr>
        <w:t>35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  <w:lang w:val="ru-RU"/>
        </w:rPr>
        <w:t xml:space="preserve"> в соответствии с условиями работы и окружающей средой, чтобы поддерживать оптимальную производительность.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en-US"/>
        </w:rPr>
        <w:t>Обслуживание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Каждые 6 месяцев уплотнительные кольца следует протирать чистой тканью с последующим нанесением тонкого слоя смазки на силиконовой основе.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Предостережения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ВНИМАНИЕ! Возможно опасное излучение! Не смотрите на свет! Может быть опасен для ваших глаз.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Храните фонарь в недоступном для детей месте. Использование продукта детьми должно быть только под наблюдением взрослых.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НЕ светите фонарем на кожу слишком долго во избежание ожогов кожи.</w:t>
      </w:r>
    </w:p>
    <w:p>
      <w:pPr>
        <w:pStyle w:val="ListParagraph"/>
        <w:numPr>
          <w:ilvl w:val="0"/>
          <w:numId w:val="5"/>
        </w:numPr>
        <w:bidi w:val="0"/>
        <w:spacing w:before="0" w:after="0"/>
        <w:ind w:left="703" w:right="0" w:hanging="343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НЕ смотрите прямо в центральную точку источника света с близкого расстояния, чтобы не повредить глаза.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W w:w="5381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381"/>
      </w:tblGrid>
      <w:tr>
        <w:trPr>
          <w:trHeight w:val="241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fill="auto" w:val="clear"/>
                <w:lang w:val="ru-RU"/>
              </w:rPr>
              <w:t>ГРУППА РИСКА 3</w:t>
            </w:r>
          </w:p>
        </w:tc>
      </w:tr>
      <w:tr>
        <w:trPr>
          <w:trHeight w:val="961" w:hRule="atLeast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  <w:shd w:fill="auto" w:val="clear"/>
                <w:lang w:val="ru-RU"/>
              </w:rPr>
              <w:t>ПРЕДОСТЕРЕЖЕНИЕ: Возможно опасное оптическое излучение, исходящее от данного устройства. Не смотрите на работающую лампу фонаря. Может быть вредно для глаз.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Гарантийное обслуживание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Вся продукция 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 xml:space="preserve">® обладает гарантией. Любой неисправный / дефектный продукт можно обменять на новый через местного дистрибьютора / дилера в течение 15 дней с момента покупки. Также любые дефектные / неисправные устройства 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>® могут быть отремонтированы бесплатно в течение 24 месяцев с момента покупки. По истечении 24 месяцев действует ограниченная гарантия, покрывающая стоимость работы и обслуживания, но не стоимость комплектующих или запасных частей.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Гарантия аннулируется, если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1. продукт(ы) разобраны, переделаны и/или модифицированы неуполномоченными лицами;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>2. продукт(ы) поврежден(ы) из-за неправильного использования.</w:t>
      </w:r>
    </w:p>
    <w:p>
      <w:pPr>
        <w:pStyle w:val="Normal"/>
        <w:jc w:val="left"/>
        <w:rPr/>
      </w:pPr>
      <w:r>
        <w:rPr>
          <w:rFonts w:ascii="Times New Roman" w:hAnsi="Times New Roman"/>
          <w:sz w:val="20"/>
          <w:szCs w:val="20"/>
          <w:lang w:val="ru-RU"/>
        </w:rPr>
        <w:t xml:space="preserve">Для получения последней информации о продукции и ​​услугах 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 xml:space="preserve">® свяжитесь с местным дистрибьютором 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 xml:space="preserve">® или отправьте электронное письмо по адресу </w:t>
      </w:r>
      <w:r>
        <w:rPr>
          <w:rFonts w:ascii="Times New Roman" w:hAnsi="Times New Roman"/>
          <w:sz w:val="20"/>
          <w:szCs w:val="20"/>
          <w:lang w:val="en-US"/>
        </w:rPr>
        <w:t>service</w:t>
      </w:r>
      <w:r>
        <w:rPr>
          <w:rFonts w:ascii="Times New Roman" w:hAnsi="Times New Roman"/>
          <w:sz w:val="20"/>
          <w:szCs w:val="20"/>
          <w:lang w:val="ru-RU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  <w:r>
        <w:rPr>
          <w:rFonts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jc w:val="left"/>
        <w:rPr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0"/>
          <w:szCs w:val="20"/>
          <w:lang w:val="ru-RU"/>
        </w:rPr>
        <w:t>※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nitecore</w:t>
      </w:r>
      <w:r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com</w:t>
      </w:r>
      <w:r>
        <w:rPr>
          <w:rFonts w:ascii="Times New Roman" w:hAnsi="Times New Roman"/>
          <w:sz w:val="20"/>
          <w:szCs w:val="20"/>
          <w:lang w:val="ru-RU"/>
        </w:rPr>
        <w:t xml:space="preserve">, компания </w:t>
      </w:r>
      <w:r>
        <w:rPr>
          <w:rFonts w:ascii="Times New Roman" w:hAnsi="Times New Roman"/>
          <w:sz w:val="20"/>
          <w:szCs w:val="20"/>
          <w:lang w:val="en-US"/>
        </w:rPr>
        <w:t>Sysmax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Innovations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Co</w:t>
      </w:r>
      <w:r>
        <w:rPr>
          <w:rFonts w:ascii="Times New Roman" w:hAnsi="Times New Roman"/>
          <w:sz w:val="20"/>
          <w:szCs w:val="20"/>
          <w:lang w:val="ru-RU"/>
        </w:rPr>
        <w:t xml:space="preserve">., </w:t>
      </w:r>
      <w:r>
        <w:rPr>
          <w:rFonts w:ascii="Times New Roman" w:hAnsi="Times New Roman"/>
          <w:sz w:val="20"/>
          <w:szCs w:val="20"/>
          <w:lang w:val="en-US"/>
        </w:rPr>
        <w:t>Ltd</w:t>
      </w:r>
      <w:r>
        <w:rPr>
          <w:rFonts w:ascii="Times New Roman" w:hAnsi="Times New Roman"/>
          <w:sz w:val="20"/>
          <w:szCs w:val="20"/>
          <w:lang w:val="ru-RU"/>
        </w:rPr>
        <w:t xml:space="preserve">. оставляет за собой право интерпретировать и изменять содержание данного документа в любое время без предварительного уведомления. </w:t>
      </w:r>
    </w:p>
    <w:sectPr>
      <w:headerReference w:type="default" r:id="rId13"/>
      <w:footerReference w:type="default" r:id="rId14"/>
      <w:type w:val="nextPage"/>
      <w:pgSz w:orient="landscape" w:w="16838" w:h="11906"/>
      <w:pgMar w:left="720" w:right="720" w:gutter="0" w:header="851" w:top="908" w:footer="992" w:bottom="1049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Arial">
    <w:charset w:val="01"/>
    <w:family w:val="swiss"/>
    <w:pitch w:val="variable"/>
  </w:font>
  <w:font w:name="Arial Unicode MS">
    <w:charset w:val="cc"/>
    <w:family w:val="roman"/>
    <w:pitch w:val="variable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35" w:hanging="4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6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08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5" w:hanging="4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2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4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755" w:hanging="4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3" w:hanging="34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35" w:hanging="4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6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08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95" w:hanging="4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2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40" w:hanging="4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755" w:hanging="4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70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0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70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4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0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3" w:hanging="343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63" w:hanging="343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Верхн./нижн. кол.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4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firstLine="420"/>
      <w:jc w:val="both"/>
    </w:pPr>
    <w:rPr>
      <w:rFonts w:ascii="等线" w:hAnsi="等线" w:eastAsia="等线" w:cs="等线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1"/>
      <w:sz w:val="21"/>
      <w:szCs w:val="21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numbering" w:styleId="1">
    <w:name w:val="Импортированный стиль 1"/>
    <w:qFormat/>
  </w:style>
  <w:style w:type="numbering" w:styleId="2">
    <w:name w:val="Импортированный стиль 2"/>
    <w:qFormat/>
  </w:style>
  <w:style w:type="numbering" w:styleId="3">
    <w:name w:val="Импортированный стиль 3"/>
    <w:qFormat/>
  </w:style>
  <w:style w:type="numbering" w:styleId="4">
    <w:name w:val="Импортированный стиль 4"/>
    <w:qFormat/>
  </w:style>
  <w:style w:type="numbering" w:styleId="5">
    <w:name w:val="Импортированный стиль 5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LibreOffice/7.3.2.2$Windows_X86_64 LibreOffice_project/49f2b1bff42cfccbd8f788c8dc32c1c309559be0</Application>
  <AppVersion>15.0000</AppVersion>
  <Pages>5</Pages>
  <Words>1549</Words>
  <Characters>9776</Characters>
  <CharactersWithSpaces>11158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2022-06-08T16:02:23Z</dcterms:modified>
  <cp:revision>1</cp:revision>
  <dc:subject/>
  <dc:title/>
</cp:coreProperties>
</file>